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97" w:rsidRDefault="00420297" w:rsidP="0042029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食品安全企业标准编制说明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1800"/>
        <w:gridCol w:w="3420"/>
      </w:tblGrid>
      <w:tr w:rsidR="00420297" w:rsidTr="0098408D">
        <w:trPr>
          <w:trHeight w:val="8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97" w:rsidRDefault="00420297" w:rsidP="009840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97" w:rsidRDefault="00B905C5" w:rsidP="009840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蜜饯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0297" w:rsidRDefault="00420297" w:rsidP="009840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标准主要起草人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97" w:rsidRDefault="00420297" w:rsidP="0098408D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20297">
              <w:rPr>
                <w:rFonts w:ascii="仿宋_GB2312" w:eastAsia="仿宋_GB2312" w:hint="eastAsia"/>
                <w:sz w:val="24"/>
              </w:rPr>
              <w:t>黄维宏、郑坤伟、黄建贤</w:t>
            </w:r>
          </w:p>
        </w:tc>
      </w:tr>
      <w:tr w:rsidR="00420297" w:rsidTr="0098408D">
        <w:trPr>
          <w:trHeight w:val="2268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97" w:rsidRDefault="00420297" w:rsidP="0098408D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工作概况</w:t>
            </w:r>
            <w:r>
              <w:rPr>
                <w:rFonts w:ascii="仿宋_GB2312" w:eastAsia="仿宋_GB2312" w:hint="eastAsia"/>
                <w:sz w:val="24"/>
              </w:rPr>
              <w:t>(包括标准的制定目的，主要工作过程)</w:t>
            </w:r>
          </w:p>
          <w:p w:rsidR="00420297" w:rsidRDefault="00420297" w:rsidP="00420297">
            <w:pPr>
              <w:pStyle w:val="a3"/>
              <w:spacing w:line="24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广西南宁品亚商贸有限公司生产的</w:t>
            </w:r>
            <w:r w:rsidR="00B905C5">
              <w:rPr>
                <w:rFonts w:ascii="仿宋_GB2312" w:eastAsia="仿宋_GB2312" w:hint="eastAsia"/>
                <w:sz w:val="24"/>
              </w:rPr>
              <w:t>蜜饯</w:t>
            </w:r>
            <w:r>
              <w:rPr>
                <w:rFonts w:ascii="仿宋_GB2312" w:eastAsia="仿宋_GB2312" w:hint="eastAsia"/>
                <w:sz w:val="24"/>
              </w:rPr>
              <w:t>，是以</w:t>
            </w:r>
            <w:r w:rsidR="00B905C5" w:rsidRPr="00B905C5">
              <w:rPr>
                <w:rFonts w:ascii="仿宋_GB2312" w:eastAsia="仿宋_GB2312" w:hint="eastAsia"/>
                <w:sz w:val="24"/>
              </w:rPr>
              <w:t>金丝枣、百香果、菠萝、草莓、桔子、地瓜、红枣、青梅、黄桃、李梅、蓝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莓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、蔓越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莓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、芒果、猕猴桃、木瓜、南酸枣、脐橙、山楂、酸角、西梅、紫薯、杏、杨梅、椰子、樱桃、金菇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茑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、桑葚、杨桃、陈皮（橘皮）、苹果、哈密瓜、洛神果、梅杏、蜜梅、桃、金桔、胡萝卜、榴莲、菠萝蜜、梨、圣女果、番石榴、辣椒、无花果等果蔬中的一种为原料，添加或不添加白砂糖、麦芽糖（浆）、葡萄糖、蜂蜜、食用盐、食用淀粉（马铃薯淀粉、食用玉米淀粉、食用木薯淀粉）、食用植物油（花生油、大豆油、食用棕榈油）、丁香、八角、小茴香、甘草、柠檬酸、DL-苹果酸、三氯蔗糖、阿斯巴甜、甜蜜素、甜菊糖苷、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纽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甜、糖精钠、甘油、焦亚硫酸钠、苯甲酸钠、山梨酸钾、维生素C、D-异抗坏血酸钠、乙二胺四乙酸二钠、二氧化钛、靛蓝、胭脂红、苋菜红、柠檬黄、日落黄、乙基麦芽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酚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、食用香精、经去皮（或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去皮）、去核（或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去核）、切片、食盐腌制（或</w:t>
            </w:r>
            <w:proofErr w:type="gramStart"/>
            <w:r w:rsidR="00B905C5" w:rsidRPr="00B905C5"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 w:rsidR="00B905C5" w:rsidRPr="00B905C5">
              <w:rPr>
                <w:rFonts w:ascii="仿宋_GB2312" w:eastAsia="仿宋_GB2312" w:hint="eastAsia"/>
                <w:sz w:val="24"/>
              </w:rPr>
              <w:t>腌制）、漂洗、浸渍、煮制、干燥、包装等工艺加工制成的蜜饯凉果，或直接外购蜜饯大包装产品再经重新计量包装而成的蜜饯</w:t>
            </w:r>
            <w:r>
              <w:rPr>
                <w:rFonts w:ascii="仿宋_GB2312" w:eastAsia="仿宋_GB2312" w:hint="eastAsia"/>
                <w:sz w:val="24"/>
              </w:rPr>
              <w:t>。目前该产品既无国家标准，又无行业标准和地方标准，本公司根据《中华人民共和国食品安全法》和《中华人民共和国标准化法》的要求，特制定《</w:t>
            </w:r>
            <w:r w:rsidR="00B905C5">
              <w:rPr>
                <w:rFonts w:ascii="仿宋_GB2312" w:eastAsia="仿宋_GB2312" w:hint="eastAsia"/>
                <w:sz w:val="24"/>
              </w:rPr>
              <w:t>蜜饯</w:t>
            </w:r>
            <w:r>
              <w:rPr>
                <w:rFonts w:ascii="仿宋_GB2312" w:eastAsia="仿宋_GB2312" w:hint="eastAsia"/>
                <w:sz w:val="24"/>
              </w:rPr>
              <w:t>》企业标准，作为指导本公司生产加工和销售的依据。</w:t>
            </w:r>
          </w:p>
        </w:tc>
      </w:tr>
      <w:tr w:rsidR="00420297" w:rsidTr="0098408D">
        <w:trPr>
          <w:trHeight w:val="3402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97" w:rsidRDefault="00420297" w:rsidP="00420297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标准主要内容的确定依据</w:t>
            </w:r>
            <w:r>
              <w:rPr>
                <w:rFonts w:ascii="仿宋_GB2312" w:eastAsia="仿宋_GB2312" w:hint="eastAsia"/>
                <w:sz w:val="24"/>
              </w:rPr>
              <w:t>(如技术指标、参数、公式、性能要求、试验方法等统计数据，可以另附页说明)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一、指标设定依据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1、本标准感官要求根据产品实际情况设定。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2、本标准理化指标中</w:t>
            </w:r>
            <w:bookmarkStart w:id="0" w:name="OLE_LINK1"/>
            <w:bookmarkStart w:id="1" w:name="OLE_LINK2"/>
            <w:r>
              <w:rPr>
                <w:rFonts w:ascii="仿宋_GB2312" w:eastAsia="仿宋_GB2312" w:hint="eastAsia"/>
                <w:sz w:val="24"/>
              </w:rPr>
              <w:t>水分、</w:t>
            </w:r>
            <w:r w:rsidR="00B905C5">
              <w:rPr>
                <w:rFonts w:ascii="仿宋_GB2312" w:eastAsia="仿宋_GB2312" w:hint="eastAsia"/>
                <w:sz w:val="24"/>
              </w:rPr>
              <w:t>食盐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B905C5">
              <w:rPr>
                <w:rFonts w:ascii="仿宋_GB2312" w:eastAsia="仿宋_GB2312" w:hint="eastAsia"/>
                <w:sz w:val="24"/>
              </w:rPr>
              <w:t>总糖</w:t>
            </w:r>
            <w:r>
              <w:rPr>
                <w:rFonts w:ascii="仿宋_GB2312" w:eastAsia="仿宋_GB2312" w:hint="eastAsia"/>
                <w:sz w:val="24"/>
              </w:rPr>
              <w:t>等指标根据产品实际情况设定。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铅指标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严于GB2762-2017的20%以上</w:t>
            </w:r>
            <w:bookmarkEnd w:id="0"/>
            <w:bookmarkEnd w:id="1"/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4、微生物按照GB </w:t>
            </w:r>
            <w:r w:rsidR="00B905C5">
              <w:rPr>
                <w:rFonts w:ascii="仿宋_GB2312" w:eastAsia="仿宋_GB2312" w:hint="eastAsia"/>
                <w:sz w:val="24"/>
              </w:rPr>
              <w:t>/T10782</w:t>
            </w:r>
            <w:r>
              <w:rPr>
                <w:rFonts w:ascii="仿宋_GB2312" w:eastAsia="仿宋_GB2312" w:hint="eastAsia"/>
                <w:sz w:val="24"/>
              </w:rPr>
              <w:t>的规定执行。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5、其他污染物按GB 2762的规定执行。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6、农药残留采用GB 2763的规定。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7、食品添加剂、二氧化硫残留量按GB 2760的规定执行。</w:t>
            </w:r>
          </w:p>
          <w:p w:rsidR="00420297" w:rsidRDefault="00420297" w:rsidP="00420297">
            <w:pPr>
              <w:spacing w:line="2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二、检验方法：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1、取样及样品制备按本标准执行。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2、感官要求：采用目测、鼻嗅、口尝的方法测定。</w:t>
            </w:r>
          </w:p>
          <w:p w:rsidR="00420297" w:rsidRDefault="00420297" w:rsidP="00420297">
            <w:pPr>
              <w:spacing w:line="240" w:lineRule="exact"/>
              <w:ind w:leftChars="57" w:left="120"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3、理化指标：水分按</w:t>
            </w:r>
            <w:r>
              <w:rPr>
                <w:rFonts w:ascii="仿宋_GB2312" w:eastAsia="仿宋_GB2312" w:hAnsi="宋体"/>
                <w:sz w:val="24"/>
              </w:rPr>
              <w:t>GB</w:t>
            </w:r>
            <w:r>
              <w:rPr>
                <w:rFonts w:ascii="仿宋_GB2312" w:eastAsia="仿宋_GB2312" w:hAnsi="宋体" w:hint="eastAsia"/>
                <w:sz w:val="24"/>
              </w:rPr>
              <w:t xml:space="preserve"> 5009.3、</w:t>
            </w:r>
            <w:r w:rsidR="00B905C5">
              <w:rPr>
                <w:rFonts w:ascii="仿宋_GB2312" w:eastAsia="仿宋_GB2312" w:hAnsi="宋体" w:hint="eastAsia"/>
                <w:sz w:val="24"/>
              </w:rPr>
              <w:t>食盐</w:t>
            </w:r>
            <w:r>
              <w:rPr>
                <w:rFonts w:ascii="仿宋_GB2312" w:eastAsia="仿宋_GB2312" w:hAnsi="宋体" w:hint="eastAsia"/>
                <w:sz w:val="24"/>
              </w:rPr>
              <w:t>按</w:t>
            </w:r>
            <w:r>
              <w:rPr>
                <w:rFonts w:hint="eastAsia"/>
              </w:rPr>
              <w:t>GB 5009.</w:t>
            </w:r>
            <w:r w:rsidR="00B905C5">
              <w:rPr>
                <w:rFonts w:hint="eastAsia"/>
              </w:rPr>
              <w:t>44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B905C5">
              <w:rPr>
                <w:rFonts w:ascii="仿宋_GB2312" w:eastAsia="仿宋_GB2312" w:hAnsi="宋体" w:hint="eastAsia"/>
                <w:sz w:val="24"/>
              </w:rPr>
              <w:t>总糖按</w:t>
            </w:r>
            <w:r>
              <w:rPr>
                <w:rFonts w:hint="eastAsia"/>
              </w:rPr>
              <w:t>GB 5009.</w:t>
            </w:r>
            <w:r w:rsidR="00B905C5"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 w:rsidR="00B905C5">
              <w:rPr>
                <w:rFonts w:ascii="仿宋_GB2312" w:eastAsia="仿宋_GB2312" w:hAnsi="宋体" w:hint="eastAsia"/>
                <w:sz w:val="24"/>
              </w:rPr>
              <w:t>展青霉素</w:t>
            </w:r>
            <w:r>
              <w:rPr>
                <w:rFonts w:ascii="仿宋_GB2312" w:eastAsia="仿宋_GB2312" w:hAnsi="宋体" w:hint="eastAsia"/>
                <w:sz w:val="24"/>
              </w:rPr>
              <w:t>按</w:t>
            </w:r>
            <w:r>
              <w:rPr>
                <w:color w:val="000000"/>
              </w:rPr>
              <w:t xml:space="preserve">GB </w:t>
            </w:r>
            <w:r>
              <w:rPr>
                <w:rFonts w:hint="eastAsia"/>
                <w:color w:val="000000"/>
              </w:rPr>
              <w:t>5009.</w:t>
            </w:r>
            <w:r w:rsidR="00B905C5">
              <w:rPr>
                <w:rFonts w:hint="eastAsia"/>
                <w:color w:val="000000"/>
              </w:rPr>
              <w:t>185</w:t>
            </w:r>
            <w:r>
              <w:rPr>
                <w:rFonts w:ascii="仿宋_GB2312" w:eastAsia="仿宋_GB2312" w:hAnsi="宋体" w:hint="eastAsia"/>
                <w:sz w:val="24"/>
              </w:rPr>
              <w:t>、二氧化硫按GB5009.34、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铅按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GB 5009.12、其他污染物按GB 2762、其他农药残留按GB2763规定的方法检验。</w:t>
            </w:r>
          </w:p>
          <w:p w:rsidR="00420297" w:rsidRDefault="00420297" w:rsidP="00420297">
            <w:pPr>
              <w:spacing w:line="240" w:lineRule="exact"/>
              <w:ind w:leftChars="57" w:left="120"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4、微生物指标：菌落总数按GB 4789.2、大肠菌群按GB 4789.3、霉菌按GB 4789.15、沙门氏菌按GB 4789.4、金黄色葡萄球菌按GB 4789.10规定的方法检验。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5、食品添加剂：按国家相关标准进行检测。</w:t>
            </w:r>
          </w:p>
        </w:tc>
      </w:tr>
      <w:tr w:rsidR="00420297" w:rsidTr="0098408D">
        <w:trPr>
          <w:trHeight w:val="943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97" w:rsidRDefault="00420297" w:rsidP="00420297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与有关法律、法规和强制性标准的关系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1、本标准内容与现行有关法律法规和强制性标准条款无抵触。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铅指标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≤0.8mg/kg,严于参照的GB2762-2017国家标准的20%。</w:t>
            </w:r>
          </w:p>
        </w:tc>
      </w:tr>
      <w:tr w:rsidR="00420297" w:rsidTr="0098408D">
        <w:trPr>
          <w:trHeight w:val="78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97" w:rsidRDefault="00420297" w:rsidP="00420297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本标准低于国家(行业、地方)推荐性标准的原因</w:t>
            </w:r>
          </w:p>
          <w:p w:rsidR="00420297" w:rsidRDefault="00420297" w:rsidP="00420297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本标准不存在低于国家（行业、地方）强制性、推荐性标准的情况。</w:t>
            </w:r>
          </w:p>
        </w:tc>
      </w:tr>
    </w:tbl>
    <w:p w:rsidR="00B03F5E" w:rsidRPr="00420297" w:rsidRDefault="00B03F5E"/>
    <w:sectPr w:rsidR="00B03F5E" w:rsidRPr="00420297" w:rsidSect="00B0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297"/>
    <w:rsid w:val="00420297"/>
    <w:rsid w:val="00B03F5E"/>
    <w:rsid w:val="00B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rsid w:val="00420297"/>
    <w:rPr>
      <w:rFonts w:ascii="宋体" w:eastAsia="宋体" w:hAnsi="Tahoma"/>
      <w:lang w:val="en-US" w:eastAsia="zh-CN"/>
    </w:rPr>
  </w:style>
  <w:style w:type="paragraph" w:customStyle="1" w:styleId="a3">
    <w:name w:val="段"/>
    <w:link w:val="Char"/>
    <w:rsid w:val="004202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2021-11-23T13:19:00Z</dcterms:created>
  <dcterms:modified xsi:type="dcterms:W3CDTF">2021-11-23T13:30:00Z</dcterms:modified>
</cp:coreProperties>
</file>