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Calibri" w:eastAsia="黑体"/>
          <w:color w:val="0D1E0F" w:themeColor="background1" w:themeShade="1A"/>
          <w:sz w:val="32"/>
          <w:szCs w:val="28"/>
        </w:rPr>
      </w:pPr>
      <w:bookmarkStart w:id="0" w:name="_GoBack"/>
      <w:bookmarkEnd w:id="0"/>
      <w:r>
        <w:rPr>
          <w:rFonts w:hint="eastAsia" w:ascii="黑体" w:hAnsi="Calibri" w:eastAsia="黑体"/>
          <w:color w:val="0D1E0F" w:themeColor="background1" w:themeShade="1A"/>
          <w:sz w:val="32"/>
          <w:szCs w:val="28"/>
        </w:rPr>
        <w:t>附件1</w:t>
      </w:r>
    </w:p>
    <w:p>
      <w:pPr>
        <w:adjustRightInd w:val="0"/>
        <w:snapToGrid w:val="0"/>
        <w:spacing w:line="580" w:lineRule="exact"/>
        <w:rPr>
          <w:rFonts w:ascii="黑体" w:hAnsi="Calibri" w:eastAsia="黑体"/>
          <w:color w:val="0D1E0F" w:themeColor="background1" w:themeShade="1A"/>
          <w:sz w:val="32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/>
          <w:bCs/>
          <w:color w:val="0D1E0F" w:themeColor="background1" w:themeShade="1A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color w:val="0D1E0F" w:themeColor="background1" w:themeShade="1A"/>
          <w:sz w:val="44"/>
          <w:szCs w:val="44"/>
        </w:rPr>
        <w:t>广西卫生计生系统青年文明号网络报备编码表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/>
          <w:bCs/>
          <w:color w:val="0D1E0F" w:themeColor="background1" w:themeShade="1A"/>
          <w:sz w:val="36"/>
          <w:szCs w:val="44"/>
        </w:rPr>
      </w:pPr>
    </w:p>
    <w:tbl>
      <w:tblPr>
        <w:tblStyle w:val="5"/>
        <w:tblW w:w="83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5"/>
        <w:gridCol w:w="3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tblHeader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D1E0F" w:themeColor="background1" w:themeShade="1A"/>
                <w:kern w:val="0"/>
                <w:sz w:val="32"/>
                <w:szCs w:val="32"/>
              </w:rPr>
              <w:t>单   位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黑体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黑体"/>
                <w:color w:val="0D1E0F" w:themeColor="background1" w:themeShade="1A"/>
                <w:kern w:val="0"/>
                <w:sz w:val="32"/>
                <w:szCs w:val="32"/>
              </w:rPr>
              <w:t>编  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  <w:t>广西医科大学第一附属医院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MOH-GXZF-0771A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  <w:t>广西中医药大学第一附属医院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MOH-GXZF-0771B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  <w:t>广西壮族自治区人民医院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MOH-GXZF-0771D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  <w:t>广西壮族自治区江滨医院</w:t>
            </w:r>
          </w:p>
        </w:tc>
        <w:tc>
          <w:tcPr>
            <w:tcW w:w="3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MOH-GXZF-0771E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广西壮族自治区壮医医院</w:t>
            </w:r>
          </w:p>
        </w:tc>
        <w:tc>
          <w:tcPr>
            <w:tcW w:w="3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MOH-GXZF-0771H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桂林医学院附属医院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MOH-GXZF-0773I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广西壮族自治区南溪山医院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MOH-GXZF-0773J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右江民族医学院附属医院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MOH-GXZF-0776K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  <w:t>广西壮族自治区妇幼保健院</w:t>
            </w:r>
          </w:p>
        </w:tc>
        <w:tc>
          <w:tcPr>
            <w:tcW w:w="3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MOH-GXZF-0771F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广西壮族自治区职业病防治研究院</w:t>
            </w:r>
          </w:p>
        </w:tc>
        <w:tc>
          <w:tcPr>
            <w:tcW w:w="3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广西脑科医院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</w:t>
            </w:r>
            <w:r>
              <w:rPr>
                <w:rFonts w:hint="eastAsia" w:eastAsia="仿宋_GB2312"/>
                <w:color w:val="0D1E0F" w:themeColor="background1" w:themeShade="1A"/>
                <w:kern w:val="0"/>
                <w:sz w:val="32"/>
                <w:szCs w:val="32"/>
                <w:lang w:val="en-US" w:eastAsia="zh-CN"/>
              </w:rPr>
              <w:t>0772434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广西科技大学第一附属医院</w:t>
            </w:r>
          </w:p>
        </w:tc>
        <w:tc>
          <w:tcPr>
            <w:tcW w:w="3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 xml:space="preserve">MOH-GXZF-0772 M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广西科技大学第二附属医院</w:t>
            </w:r>
          </w:p>
        </w:tc>
        <w:tc>
          <w:tcPr>
            <w:tcW w:w="31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MOH-GXZF-0772 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  <w:t>防城港市卫生局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  <w:t>南宁市卫生局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D1E0F" w:themeColor="background1" w:themeShade="1A"/>
                <w:kern w:val="0"/>
                <w:sz w:val="32"/>
                <w:szCs w:val="32"/>
              </w:rPr>
              <w:t>崇左市卫生局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柳州市卫生局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来宾市卫生局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桂林市卫生局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梧州市卫生局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贺州市卫生局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贵港市卫生局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玉林市卫生局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百色市卫生局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钦州市卫生局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河池市卫生局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36"/>
                <w:tab w:val="left" w:pos="984"/>
              </w:tabs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D1E0F" w:themeColor="background1" w:themeShade="1A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D1E0F" w:themeColor="background1" w:themeShade="1A"/>
                <w:sz w:val="32"/>
                <w:szCs w:val="32"/>
              </w:rPr>
              <w:t>北海市卫生局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D1E0F" w:themeColor="background1" w:themeShade="1A"/>
                <w:kern w:val="0"/>
                <w:sz w:val="32"/>
                <w:szCs w:val="32"/>
              </w:rPr>
              <w:t>MOH-GXZF-0779</w:t>
            </w:r>
          </w:p>
        </w:tc>
      </w:tr>
    </w:tbl>
    <w:p>
      <w:pPr>
        <w:rPr>
          <w:color w:val="0D1E0F" w:themeColor="background1" w:themeShade="1A"/>
        </w:rPr>
      </w:pPr>
    </w:p>
    <w:p>
      <w:pPr>
        <w:adjustRightInd w:val="0"/>
        <w:snapToGrid w:val="0"/>
        <w:spacing w:line="500" w:lineRule="exact"/>
        <w:rPr>
          <w:rFonts w:ascii="黑体" w:hAnsi="Calibri" w:eastAsia="黑体"/>
          <w:color w:val="0D1E0F" w:themeColor="background1" w:themeShade="1A"/>
          <w:sz w:val="32"/>
          <w:szCs w:val="28"/>
        </w:rPr>
      </w:pPr>
    </w:p>
    <w:p>
      <w:pPr>
        <w:adjustRightInd w:val="0"/>
        <w:snapToGrid w:val="0"/>
        <w:spacing w:line="480" w:lineRule="exact"/>
        <w:rPr>
          <w:color w:val="0D1E0F" w:themeColor="background1" w:themeShade="1A"/>
        </w:rPr>
      </w:pPr>
    </w:p>
    <w:p>
      <w:pPr>
        <w:adjustRightInd w:val="0"/>
        <w:snapToGrid w:val="0"/>
        <w:spacing w:line="480" w:lineRule="exact"/>
        <w:rPr>
          <w:rFonts w:ascii="黑体" w:hAnsi="黑体" w:eastAsia="黑体" w:cs="黑体"/>
          <w:color w:val="0D1E0F" w:themeColor="background1" w:themeShade="1A"/>
          <w:sz w:val="32"/>
          <w:szCs w:val="32"/>
        </w:rPr>
      </w:pPr>
      <w:r>
        <w:rPr>
          <w:color w:val="0D1E0F" w:themeColor="background1" w:themeShade="1A"/>
        </w:rPr>
        <w:br w:type="page"/>
      </w:r>
      <w:r>
        <w:rPr>
          <w:rFonts w:hint="eastAsia" w:ascii="黑体" w:hAnsi="黑体" w:eastAsia="黑体" w:cs="黑体"/>
          <w:color w:val="0D1E0F" w:themeColor="background1" w:themeShade="1A"/>
          <w:sz w:val="32"/>
          <w:szCs w:val="32"/>
        </w:rPr>
        <w:t>附件2</w:t>
      </w:r>
    </w:p>
    <w:p>
      <w:pPr>
        <w:adjustRightInd w:val="0"/>
        <w:snapToGrid w:val="0"/>
        <w:spacing w:line="480" w:lineRule="exact"/>
        <w:rPr>
          <w:rFonts w:ascii="黑体" w:hAnsi="黑体" w:eastAsia="黑体" w:cs="黑体"/>
          <w:color w:val="0D1E0F" w:themeColor="background1" w:themeShade="1A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D1E0F" w:themeColor="background1" w:themeShade="1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D1E0F" w:themeColor="background1" w:themeShade="1A"/>
          <w:sz w:val="44"/>
          <w:szCs w:val="44"/>
        </w:rPr>
        <w:t>需要网络报备青年文明号集体名单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D1E0F" w:themeColor="background1" w:themeShade="1A"/>
          <w:sz w:val="32"/>
          <w:szCs w:val="32"/>
        </w:rPr>
      </w:pPr>
    </w:p>
    <w:p>
      <w:pPr>
        <w:widowControl/>
        <w:spacing w:line="580" w:lineRule="exact"/>
        <w:ind w:firstLine="606" w:firstLineChars="200"/>
        <w:jc w:val="left"/>
        <w:rPr>
          <w:rFonts w:hint="eastAsia" w:ascii="黑体" w:hAnsi="楷体" w:eastAsia="黑体" w:cs="黑体"/>
          <w:color w:val="0D1E0F" w:themeColor="background1" w:themeShade="1A"/>
          <w:sz w:val="32"/>
          <w:szCs w:val="32"/>
        </w:rPr>
      </w:pPr>
      <w:r>
        <w:rPr>
          <w:rFonts w:hint="eastAsia" w:ascii="黑体" w:hAnsi="楷体" w:eastAsia="黑体" w:cs="黑体"/>
          <w:color w:val="0D1E0F" w:themeColor="background1" w:themeShade="1A"/>
          <w:sz w:val="32"/>
          <w:szCs w:val="32"/>
        </w:rPr>
        <w:t>一、近三届广西卫生计生系统“全国青年文明号”名单（共8个）</w:t>
      </w:r>
    </w:p>
    <w:p>
      <w:pPr>
        <w:widowControl/>
        <w:shd w:val="clear" w:color="auto" w:fill="FFFFFF"/>
        <w:snapToGrid w:val="0"/>
        <w:spacing w:line="560" w:lineRule="exact"/>
        <w:ind w:firstLine="606" w:firstLineChars="200"/>
        <w:jc w:val="left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自治区人民医院眼科</w:t>
      </w:r>
    </w:p>
    <w:p>
      <w:pPr>
        <w:widowControl/>
        <w:shd w:val="clear" w:color="auto" w:fill="FFFFFF"/>
        <w:snapToGrid w:val="0"/>
        <w:spacing w:line="560" w:lineRule="exact"/>
        <w:ind w:firstLine="606" w:firstLineChars="200"/>
        <w:jc w:val="left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广西中医药大学附属瑞康医院骨二科</w:t>
      </w:r>
    </w:p>
    <w:p>
      <w:pPr>
        <w:widowControl/>
        <w:shd w:val="clear" w:color="auto" w:fill="FFFFFF"/>
        <w:snapToGrid w:val="0"/>
        <w:spacing w:line="560" w:lineRule="exact"/>
        <w:ind w:firstLine="606" w:firstLineChars="200"/>
        <w:jc w:val="left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桂林医学院附属医院消化内科</w:t>
      </w:r>
    </w:p>
    <w:p>
      <w:pPr>
        <w:widowControl/>
        <w:shd w:val="clear" w:color="auto" w:fill="FFFFFF"/>
        <w:snapToGrid w:val="0"/>
        <w:spacing w:line="560" w:lineRule="exact"/>
        <w:ind w:firstLine="606" w:firstLineChars="200"/>
        <w:jc w:val="left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南宁市第一人民医院普外科</w:t>
      </w: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ab/>
      </w:r>
    </w:p>
    <w:p>
      <w:pPr>
        <w:widowControl/>
        <w:shd w:val="clear" w:color="auto" w:fill="FFFFFF"/>
        <w:snapToGrid w:val="0"/>
        <w:spacing w:line="560" w:lineRule="exact"/>
        <w:ind w:firstLine="606" w:firstLineChars="200"/>
        <w:jc w:val="left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柳州市人民医院心血管内科</w:t>
      </w:r>
    </w:p>
    <w:p>
      <w:pPr>
        <w:widowControl/>
        <w:shd w:val="clear" w:color="auto" w:fill="FFFFFF"/>
        <w:snapToGrid w:val="0"/>
        <w:spacing w:line="560" w:lineRule="exact"/>
        <w:ind w:firstLine="606" w:firstLineChars="200"/>
        <w:jc w:val="left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桂林市第三人民医院肝病科</w:t>
      </w:r>
    </w:p>
    <w:p>
      <w:pPr>
        <w:widowControl/>
        <w:shd w:val="clear" w:color="auto" w:fill="FFFFFF"/>
        <w:snapToGrid w:val="0"/>
        <w:spacing w:line="560" w:lineRule="exact"/>
        <w:ind w:firstLine="606" w:firstLineChars="200"/>
        <w:jc w:val="left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 xml:space="preserve">贵港市人民医院骨科 </w:t>
      </w:r>
    </w:p>
    <w:p>
      <w:pPr>
        <w:widowControl/>
        <w:shd w:val="clear" w:color="auto" w:fill="FFFFFF"/>
        <w:snapToGrid w:val="0"/>
        <w:spacing w:line="560" w:lineRule="exact"/>
        <w:ind w:firstLine="606" w:firstLineChars="200"/>
        <w:jc w:val="left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北海市人民医院急诊科重症监护室</w:t>
      </w:r>
    </w:p>
    <w:p>
      <w:pPr>
        <w:widowControl/>
        <w:spacing w:line="580" w:lineRule="exact"/>
        <w:ind w:firstLine="606" w:firstLineChars="200"/>
        <w:jc w:val="left"/>
        <w:rPr>
          <w:rFonts w:hint="eastAsia" w:ascii="黑体" w:hAnsi="楷体" w:eastAsia="黑体" w:cs="黑体"/>
          <w:color w:val="0D1E0F" w:themeColor="background1" w:themeShade="1A"/>
          <w:sz w:val="32"/>
          <w:szCs w:val="32"/>
        </w:rPr>
      </w:pPr>
      <w:r>
        <w:rPr>
          <w:rFonts w:hint="eastAsia" w:ascii="黑体" w:hAnsi="楷体" w:eastAsia="黑体" w:cs="黑体"/>
          <w:color w:val="0D1E0F" w:themeColor="background1" w:themeShade="1A"/>
          <w:sz w:val="32"/>
          <w:szCs w:val="32"/>
        </w:rPr>
        <w:t>二、2015-2016年度全区卫生计生系统“广西青年文明号”名单（共</w:t>
      </w:r>
      <w:r>
        <w:rPr>
          <w:rFonts w:hint="eastAsia" w:ascii="黑体" w:hAnsi="仿宋" w:eastAsia="黑体" w:cs="宋体"/>
          <w:color w:val="0D1E0F" w:themeColor="background1" w:themeShade="1A"/>
          <w:kern w:val="0"/>
          <w:sz w:val="32"/>
          <w:szCs w:val="32"/>
        </w:rPr>
        <w:t>127个</w:t>
      </w:r>
      <w:r>
        <w:rPr>
          <w:rFonts w:hint="eastAsia" w:ascii="黑体" w:hAnsi="楷体" w:eastAsia="黑体" w:cs="黑体"/>
          <w:color w:val="0D1E0F" w:themeColor="background1" w:themeShade="1A"/>
          <w:sz w:val="32"/>
          <w:szCs w:val="32"/>
        </w:rPr>
        <w:t>）</w:t>
      </w:r>
    </w:p>
    <w:p>
      <w:pPr>
        <w:spacing w:line="560" w:lineRule="exact"/>
        <w:ind w:firstLine="606" w:firstLineChars="200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自治区人民医院心血管内科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自治区人民医院产科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自治区人民医院儿科新生儿病室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自治区人民医院麻醉科手术室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自治区人民医院急诊科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自治区人民医院重症医学科二区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自治区人民医院视光科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广西健康体检中心</w:t>
      </w:r>
    </w:p>
    <w:p>
      <w:pPr>
        <w:spacing w:line="560" w:lineRule="exact"/>
        <w:ind w:firstLine="594" w:firstLineChars="196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自治区人民医院儿科重症病房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自治区江滨医院普外科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自治区民族医药研究院风湿病科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自治区妇幼保健院新阳院区急诊科护理单元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自治区妇幼保健院新阳院区手术室麻醉科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自治区妇幼保健院新阳院区儿外科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自治区妇幼保健院新阳院区儿二科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自治区妇幼保健院新阳院妇二科</w:t>
      </w:r>
    </w:p>
    <w:p>
      <w:pPr>
        <w:spacing w:line="560" w:lineRule="exact"/>
        <w:ind w:firstLine="594" w:firstLineChars="196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自治区职业病防治研究院中毒一病区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广西脑科医院失眠症科一病区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广西医科大学第一附属医院心血管内科二病区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广西医科大学第一附属医院急诊科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广西医科大学第一附属医院神经系统疾病危重症监护室（NICU）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广西医科大学第一附属医院儿科二病区</w:t>
      </w:r>
    </w:p>
    <w:p>
      <w:pPr>
        <w:spacing w:line="560" w:lineRule="exact"/>
        <w:ind w:firstLine="594" w:firstLineChars="196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广西中医药大学第一附属医院骨三科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广西中医药大学第一附属医院仁爱分院药剂科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广西中医药大学第一附属医院仁爱分院输液室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广西中医药大学第一附属医院重症医学科护理组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广西中医药大学第一附属医院仁爱分院导医台</w:t>
      </w:r>
    </w:p>
    <w:p>
      <w:pPr>
        <w:spacing w:line="560" w:lineRule="exact"/>
        <w:ind w:firstLine="594" w:firstLineChars="196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广西中医药大学附属瑞康医院神经内科一区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广西中医药大学附属瑞康医院消化内科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广西中医药大学附属瑞康医院急诊科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广西中医药大学附属瑞康医院器官移植泌尿外科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广西中医药大学附属瑞康医院产科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广西中医药大学附属瑞康医院脊柱二科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广西中医药大学附属瑞康医院弘中健康中心</w:t>
      </w:r>
    </w:p>
    <w:p>
      <w:pPr>
        <w:spacing w:line="560" w:lineRule="exact"/>
        <w:ind w:firstLine="594" w:firstLineChars="196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右江民族医学院附属医院产科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右江民族医学院附属医院手术室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右江民族医学院附属医院肾内科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右江民族医学院附属医院消化内科二病区</w:t>
      </w:r>
    </w:p>
    <w:p>
      <w:pPr>
        <w:spacing w:line="560" w:lineRule="exact"/>
        <w:ind w:firstLine="606" w:firstLineChars="200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右江民族医学院附属医院急诊科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桂林医学院附属医院门诊西药房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桂林医学院附属医院肝胆胰外科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广西科技大学第一附属医院重症医学科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广西科技大学第一附属医院急诊科</w:t>
      </w:r>
    </w:p>
    <w:p>
      <w:pPr>
        <w:spacing w:line="560" w:lineRule="exact"/>
        <w:ind w:firstLine="594" w:firstLineChars="196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广西科技大学第二附属医院急诊科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南宁市第一人民医院骨科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南宁市第一人民医院呼吸内科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南宁市第一人民医院心血管内科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南宁市第二人民医院急诊科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南宁市第二人民医院生殖医疗中心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南宁市第二人民医院骨科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南宁市第二人民医院手术室麻醉科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南宁市第四人民医院艾滋病科一病区</w:t>
      </w:r>
    </w:p>
    <w:p>
      <w:pPr>
        <w:spacing w:line="560" w:lineRule="exact"/>
        <w:ind w:firstLine="594" w:firstLineChars="196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南宁市第八人民医院内四科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南宁市第八人民医院急诊科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南宁市第九人民医院急诊科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南宁市妇幼保健院产科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南宁市妇幼保健院急诊科</w:t>
      </w:r>
    </w:p>
    <w:p>
      <w:pPr>
        <w:spacing w:line="560" w:lineRule="exact"/>
        <w:ind w:firstLine="606" w:firstLineChars="200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南宁中心血站朝阳献血屋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柳州市人民医院儿科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柳州市人民医院急诊科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柳州市人民医院泌尿内科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柳州市工人医院心血管内科二病区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柳州市工人医院急诊医学科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柳州市妇幼保健院产科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柳州市妇幼保健院儿内科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柳州市妇幼保健院门急诊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柳州市妇幼保健院中医科</w:t>
      </w:r>
    </w:p>
    <w:p>
      <w:pPr>
        <w:spacing w:line="560" w:lineRule="exact"/>
        <w:ind w:firstLine="594" w:firstLineChars="196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桂林市人民医院心血管内科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桂林市人民医院儿科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桂林市人民医院骨科一病区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桂林市人民医院急诊科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桂林市妇女儿童医院急诊科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桂林市妇女儿童医院新生儿科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桂林市口腔医院修复科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梧州市人民医院神经内科一病区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梧州市人民医院手术室麻醉科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梧州市第三人民医院门急诊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梧州市工人医院神经外科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梧州市工人医院眼科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梧州市红十字会医院骨外科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梧州市红十字会医院手术室麻醉科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梧州市红十字会医院妇产科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梧州市红十字会医院儿科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梧州市红十字会医院神经外科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梧州市红十字会医院重症医学科</w:t>
      </w:r>
    </w:p>
    <w:p>
      <w:pPr>
        <w:spacing w:line="560" w:lineRule="exact"/>
        <w:ind w:firstLine="594" w:firstLineChars="196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梧州市中医医院针灸推拿科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梧州市妇幼保健院儿科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梧州市妇幼保健院妇产科</w:t>
      </w:r>
    </w:p>
    <w:p>
      <w:pPr>
        <w:spacing w:line="560" w:lineRule="exact"/>
        <w:ind w:firstLine="594" w:firstLineChars="196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北海市人民医院神经内科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北海市人民医院胸心外科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北海市人民医院血液内科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北海市人民医院手术室</w:t>
      </w:r>
    </w:p>
    <w:p>
      <w:pPr>
        <w:spacing w:line="560" w:lineRule="exact"/>
        <w:ind w:firstLine="594" w:firstLineChars="196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北海市第二人民医院急诊科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北海市妇幼保健院儿科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北海市卫生学校附属医院外二科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防城港市中医医院骨伤科一病区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钦州市第一人民医院神经外科一区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钦州市第一人民医院神经外科二区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钦州市第二人民医院心血管内科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钦州市第二人民医院门诊西药房</w:t>
      </w:r>
    </w:p>
    <w:p>
      <w:pPr>
        <w:spacing w:line="560" w:lineRule="exact"/>
        <w:ind w:firstLine="594" w:firstLineChars="196"/>
        <w:rPr>
          <w:rFonts w:ascii="仿宋_GB2312" w:eastAsia="仿宋_GB2312"/>
          <w:bCs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bCs/>
          <w:color w:val="0D1E0F" w:themeColor="background1" w:themeShade="1A"/>
          <w:sz w:val="32"/>
          <w:szCs w:val="32"/>
        </w:rPr>
        <w:t>钦州市第二人民医院急诊科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浦北县人民医院急诊科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贵港市人民医院急救中心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贵港市人民医院消化内科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贵港市人民医院口腔耳鼻喉科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贵港市人民医院手术室麻醉科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贵港市人民医院检验科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贵港市人民医院小儿内科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贵港市人民医院放射科</w:t>
      </w:r>
    </w:p>
    <w:p>
      <w:pPr>
        <w:spacing w:line="560" w:lineRule="exact"/>
        <w:ind w:firstLine="594" w:firstLineChars="196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贵港市中西医结合骨科医院急诊科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贵港市中医医院外科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桂平市人民医院肾内/风湿免疫科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玉林市妇幼保健院新生儿科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玉林市中西医结合骨科医院手外科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玉州区妇幼保健院儿科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玉州区妇幼保健院妇产科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北流市人民医院泌尿外科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博白县中医院骨科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贺州市人民医院急诊科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贺州市人民医院心血管内科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广西桂东人民医院肝病专科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河池市人民医院急诊科</w:t>
      </w:r>
    </w:p>
    <w:p>
      <w:pPr>
        <w:spacing w:line="560" w:lineRule="exact"/>
        <w:ind w:firstLine="594" w:firstLineChars="196"/>
        <w:rPr>
          <w:rFonts w:ascii="仿宋_GB2312" w:hAnsi="宋体" w:eastAsia="仿宋_GB2312" w:cs="宋体"/>
          <w:color w:val="0D1E0F" w:themeColor="background1" w:themeShade="1A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1E0F" w:themeColor="background1" w:themeShade="1A"/>
          <w:kern w:val="0"/>
          <w:sz w:val="32"/>
          <w:szCs w:val="32"/>
        </w:rPr>
        <w:t>河池市人民医院泌尿外科</w:t>
      </w:r>
    </w:p>
    <w:p>
      <w:pPr>
        <w:spacing w:line="560" w:lineRule="exact"/>
        <w:ind w:firstLine="594" w:firstLineChars="196"/>
        <w:rPr>
          <w:rFonts w:ascii="仿宋_GB2312" w:hAnsi="Calibri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崇左市人民医院急诊科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广西民族医院儿科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大新县人民医院儿科</w:t>
      </w:r>
    </w:p>
    <w:p>
      <w:pPr>
        <w:spacing w:line="560" w:lineRule="exact"/>
        <w:ind w:firstLine="594" w:firstLineChars="196"/>
        <w:rPr>
          <w:rFonts w:ascii="仿宋_GB2312" w:eastAsia="仿宋_GB2312"/>
          <w:color w:val="0D1E0F" w:themeColor="background1" w:themeShade="1A"/>
          <w:sz w:val="32"/>
          <w:szCs w:val="32"/>
        </w:rPr>
      </w:pPr>
      <w:r>
        <w:rPr>
          <w:rFonts w:hint="eastAsia" w:ascii="仿宋_GB2312" w:eastAsia="仿宋_GB2312"/>
          <w:color w:val="0D1E0F" w:themeColor="background1" w:themeShade="1A"/>
          <w:sz w:val="32"/>
          <w:szCs w:val="32"/>
        </w:rPr>
        <w:t>来宾市人民医院急诊科</w:t>
      </w:r>
    </w:p>
    <w:p>
      <w:pPr>
        <w:rPr>
          <w:color w:val="0D1E0F" w:themeColor="background1" w:themeShade="1A"/>
        </w:rPr>
      </w:pPr>
    </w:p>
    <w:sectPr>
      <w:footerReference r:id="rId3" w:type="default"/>
      <w:footerReference r:id="rId4" w:type="even"/>
      <w:pgSz w:w="11906" w:h="16838"/>
      <w:pgMar w:top="1701" w:right="1418" w:bottom="1418" w:left="1701" w:header="851" w:footer="992" w:gutter="0"/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71282"/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71284"/>
    </w:sdtPr>
    <w:sdtContent>
      <w:p>
        <w:pPr>
          <w:pStyle w:val="2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evenAndOddHeaders w:val="1"/>
  <w:drawingGridHorizontalSpacing w:val="9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50D"/>
    <w:rsid w:val="001C059D"/>
    <w:rsid w:val="0060750D"/>
    <w:rsid w:val="00652697"/>
    <w:rsid w:val="009702AD"/>
    <w:rsid w:val="00E05086"/>
    <w:rsid w:val="00ED0474"/>
    <w:rsid w:val="0376361D"/>
    <w:rsid w:val="0BBF5735"/>
    <w:rsid w:val="525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tabs>
        <w:tab w:val="left" w:pos="600"/>
      </w:tabs>
      <w:ind w:left="600" w:hanging="6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657</Words>
  <Characters>3748</Characters>
  <Lines>31</Lines>
  <Paragraphs>8</Paragraphs>
  <ScaleCrop>false</ScaleCrop>
  <LinksUpToDate>false</LinksUpToDate>
  <CharactersWithSpaces>4397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2017-08-25T02:26:00Z</dcterms:created>
  <dc:creator>gxws</dc:creator>
  <cp:lastModifiedBy>DELL</cp:lastModifiedBy>
  <dcterms:modified xsi:type="dcterms:W3CDTF">2017-08-31T08:57:57Z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